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uppressAutoHyphens w:val="1"/>
        <w:spacing w:line="288" w:lineRule="auto"/>
        <w:jc w:val="both"/>
        <w:rPr>
          <w:rFonts w:ascii="Arial Rounded MT Bold" w:cs="Arial Rounded MT Bold" w:hAnsi="Arial Rounded MT Bold" w:eastAsia="Arial Rounded MT Bold"/>
          <w:sz w:val="34"/>
          <w:szCs w:val="34"/>
        </w:rPr>
      </w:pPr>
      <w:r>
        <w:rPr>
          <w:rFonts w:ascii="Arial Rounded MT Bold" w:hAnsi="Arial Rounded MT Bold"/>
          <w:sz w:val="34"/>
          <w:szCs w:val="34"/>
          <w:rtl w:val="0"/>
          <w:lang w:val="fr-FR"/>
        </w:rPr>
        <w:t>Premi</w:t>
      </w:r>
      <w:r>
        <w:rPr>
          <w:rFonts w:ascii="Arial Rounded MT Bold" w:hAnsi="Arial Rounded MT Bold" w:hint="default"/>
          <w:sz w:val="34"/>
          <w:szCs w:val="34"/>
          <w:rtl w:val="0"/>
          <w:lang w:val="fr-FR"/>
        </w:rPr>
        <w:t>è</w:t>
      </w:r>
      <w:r>
        <w:rPr>
          <w:rFonts w:ascii="Arial Rounded MT Bold" w:hAnsi="Arial Rounded MT Bold"/>
          <w:sz w:val="34"/>
          <w:szCs w:val="34"/>
          <w:rtl w:val="0"/>
          <w:lang w:val="fr-FR"/>
        </w:rPr>
        <w:t xml:space="preserve">re Rencontre online entre la S.P.P et </w:t>
      </w:r>
    </w:p>
    <w:p>
      <w:pPr>
        <w:pStyle w:val="Corps A"/>
        <w:suppressAutoHyphens w:val="1"/>
        <w:spacing w:line="288" w:lineRule="auto"/>
        <w:jc w:val="both"/>
        <w:rPr>
          <w:rFonts w:ascii="Arial Rounded MT Bold" w:cs="Arial Rounded MT Bold" w:hAnsi="Arial Rounded MT Bold" w:eastAsia="Arial Rounded MT Bold"/>
          <w:sz w:val="34"/>
          <w:szCs w:val="34"/>
        </w:rPr>
      </w:pPr>
      <w:r>
        <w:rPr>
          <w:rFonts w:ascii="Arial Rounded MT Bold" w:hAnsi="Arial Rounded MT Bold"/>
          <w:sz w:val="34"/>
          <w:szCs w:val="34"/>
          <w:rtl w:val="0"/>
          <w:lang w:val="fr-FR"/>
        </w:rPr>
        <w:t>les Trois Soci</w:t>
      </w:r>
      <w:r>
        <w:rPr>
          <w:rFonts w:ascii="Arial Rounded MT Bold" w:hAnsi="Arial Rounded MT Bold" w:hint="default"/>
          <w:sz w:val="34"/>
          <w:szCs w:val="34"/>
          <w:rtl w:val="0"/>
          <w:lang w:val="fr-FR"/>
        </w:rPr>
        <w:t>é</w:t>
      </w:r>
      <w:r>
        <w:rPr>
          <w:rFonts w:ascii="Arial Rounded MT Bold" w:hAnsi="Arial Rounded MT Bold"/>
          <w:sz w:val="34"/>
          <w:szCs w:val="34"/>
          <w:rtl w:val="0"/>
          <w:lang w:val="fr-FR"/>
        </w:rPr>
        <w:t>t</w:t>
      </w:r>
      <w:r>
        <w:rPr>
          <w:rFonts w:ascii="Arial Rounded MT Bold" w:hAnsi="Arial Rounded MT Bold" w:hint="default"/>
          <w:sz w:val="34"/>
          <w:szCs w:val="34"/>
          <w:rtl w:val="0"/>
          <w:lang w:val="fr-FR"/>
        </w:rPr>
        <w:t>é</w:t>
      </w:r>
      <w:r>
        <w:rPr>
          <w:rFonts w:ascii="Arial Rounded MT Bold" w:hAnsi="Arial Rounded MT Bold"/>
          <w:sz w:val="34"/>
          <w:szCs w:val="34"/>
          <w:rtl w:val="0"/>
          <w:lang w:val="fr-FR"/>
        </w:rPr>
        <w:t xml:space="preserve">s Psychanalytiques de Buenos Aires : </w:t>
      </w: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sz w:val="34"/>
          <w:szCs w:val="34"/>
        </w:rPr>
      </w:pPr>
      <w:r>
        <w:rPr>
          <w:rFonts w:ascii="Arial Rounded MT Bold" w:hAnsi="Arial Rounded MT Bold"/>
          <w:sz w:val="34"/>
          <w:szCs w:val="34"/>
          <w:rtl w:val="0"/>
          <w:lang w:val="fr-FR"/>
        </w:rPr>
        <w:t xml:space="preserve">A.P.A - APdeBA - S.A.P </w:t>
      </w:r>
      <w:r>
        <w:rPr>
          <w:rFonts w:ascii="Avenir Heavy" w:hAnsi="Avenir Heavy"/>
          <w:sz w:val="34"/>
          <w:szCs w:val="34"/>
          <w:rtl w:val="0"/>
          <w:lang w:val="fr-FR"/>
        </w:rPr>
        <w:t xml:space="preserve">  </w:t>
      </w:r>
    </w:p>
    <w:p>
      <w:pPr>
        <w:pStyle w:val="Corps A"/>
        <w:suppressAutoHyphens w:val="1"/>
        <w:spacing w:line="288" w:lineRule="auto"/>
        <w:jc w:val="both"/>
        <w:rPr>
          <w:rFonts w:ascii="Arial Unicode MS" w:cs="Arial Unicode MS" w:hAnsi="Arial Unicode MS" w:eastAsia="Arial Unicode MS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34"/>
          <w:szCs w:val="34"/>
          <w:rtl w:val="0"/>
          <w:lang w:val="fr-FR"/>
        </w:rPr>
        <w:t>Une r</w:t>
      </w:r>
      <w:r>
        <w:rPr>
          <w:rFonts w:ascii="Avenir Next" w:hAnsi="Avenir Next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sz w:val="34"/>
          <w:szCs w:val="34"/>
          <w:rtl w:val="0"/>
          <w:lang w:val="fr-FR"/>
        </w:rPr>
        <w:t>alit</w:t>
      </w:r>
      <w:r>
        <w:rPr>
          <w:rFonts w:ascii="Avenir Next" w:hAnsi="Avenir Next" w:hint="default"/>
          <w:b w:val="1"/>
          <w:bCs w:val="1"/>
          <w:sz w:val="34"/>
          <w:szCs w:val="34"/>
          <w:rtl w:val="0"/>
          <w:lang w:val="fr-FR"/>
        </w:rPr>
        <w:t xml:space="preserve">é </w:t>
      </w:r>
      <w:r>
        <w:rPr>
          <w:rFonts w:ascii="Avenir Next" w:hAnsi="Avenir Next"/>
          <w:b w:val="1"/>
          <w:bCs w:val="1"/>
          <w:sz w:val="34"/>
          <w:szCs w:val="34"/>
          <w:rtl w:val="0"/>
          <w:lang w:val="fr-FR"/>
        </w:rPr>
        <w:t xml:space="preserve">effractive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 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8"/>
          <w:szCs w:val="28"/>
        </w:rPr>
      </w:pPr>
      <w:r>
        <w:rPr>
          <w:rFonts w:ascii="Avenir Next" w:hAnsi="Avenir Next"/>
          <w:i w:val="1"/>
          <w:iCs w:val="1"/>
          <w:sz w:val="28"/>
          <w:szCs w:val="28"/>
          <w:rtl w:val="0"/>
          <w:lang w:val="fr-FR"/>
        </w:rPr>
        <w:t>R</w:t>
      </w:r>
      <w:r>
        <w:rPr>
          <w:rFonts w:ascii="Avenir Next" w:hAnsi="Avenir Next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8"/>
          <w:szCs w:val="28"/>
          <w:rtl w:val="0"/>
          <w:lang w:val="fr-FR"/>
        </w:rPr>
        <w:t>flexions sur l</w:t>
      </w:r>
      <w:r>
        <w:rPr>
          <w:rFonts w:ascii="Avenir Next" w:hAnsi="Avenir Next" w:hint="default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Avenir Next" w:hAnsi="Avenir Next"/>
          <w:i w:val="1"/>
          <w:iCs w:val="1"/>
          <w:sz w:val="28"/>
          <w:szCs w:val="28"/>
          <w:rtl w:val="0"/>
          <w:lang w:val="fr-FR"/>
        </w:rPr>
        <w:t>impact de la r</w:t>
      </w:r>
      <w:r>
        <w:rPr>
          <w:rFonts w:ascii="Avenir Next" w:hAnsi="Avenir Next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8"/>
          <w:szCs w:val="28"/>
          <w:rtl w:val="0"/>
          <w:lang w:val="fr-FR"/>
        </w:rPr>
        <w:t>alit</w:t>
      </w:r>
      <w:r>
        <w:rPr>
          <w:rFonts w:ascii="Avenir Next" w:hAnsi="Avenir Next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Avenir Next" w:hAnsi="Avenir Next"/>
          <w:i w:val="1"/>
          <w:iCs w:val="1"/>
          <w:sz w:val="28"/>
          <w:szCs w:val="28"/>
          <w:rtl w:val="0"/>
          <w:lang w:val="fr-FR"/>
        </w:rPr>
        <w:t xml:space="preserve">dans le travail analytique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Next" w:hAnsi="Avenir Next"/>
          <w:b w:val="1"/>
          <w:bCs w:val="1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 xml:space="preserve">Samedi  16  Octobre  2021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14h - 14h15 (heure de Paris) -  9h- 9h15 (hora de Buenos Aires) 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  <w:r>
        <w:rPr>
          <w:sz w:val="26"/>
          <w:szCs w:val="26"/>
          <w:rtl w:val="0"/>
          <w:lang w:val="fr-FR"/>
        </w:rPr>
        <w:t>-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Ouverture par Clarisse Baruch - Pr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 xml:space="preserve">sidente de la S.P.P-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-Br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è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ve pr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sentation des pr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sidents des soci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t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>s invit</w:t>
      </w:r>
      <w:r>
        <w:rPr>
          <w:rFonts w:ascii="Avenir Next" w:hAnsi="Avenir Next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 xml:space="preserve">es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Gabriela Goldstein Pr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sz w:val="26"/>
          <w:szCs w:val="26"/>
          <w:rtl w:val="0"/>
          <w:lang w:val="fr-FR"/>
        </w:rPr>
        <w:t>sidente de l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’</w:t>
      </w:r>
      <w:r>
        <w:rPr>
          <w:rFonts w:ascii="Avenir Next" w:hAnsi="Avenir Next"/>
          <w:sz w:val="26"/>
          <w:szCs w:val="26"/>
          <w:rtl w:val="0"/>
          <w:lang w:val="fr-FR"/>
        </w:rPr>
        <w:t>A.P.A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Carmen Crespo Pr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sz w:val="26"/>
          <w:szCs w:val="26"/>
          <w:rtl w:val="0"/>
          <w:lang w:val="fr-FR"/>
        </w:rPr>
        <w:t>sidente de l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’</w:t>
      </w:r>
      <w:r>
        <w:rPr>
          <w:rFonts w:ascii="Avenir Next" w:hAnsi="Avenir Next"/>
          <w:sz w:val="26"/>
          <w:szCs w:val="26"/>
          <w:rtl w:val="0"/>
          <w:lang w:val="fr-FR"/>
        </w:rPr>
        <w:t>APdeBA</w:t>
      </w:r>
    </w:p>
    <w:p>
      <w:pPr>
        <w:pStyle w:val="Par défaut"/>
        <w:suppressAutoHyphens w:val="1"/>
        <w:rPr>
          <w:rFonts w:ascii="Avenir Next" w:cs="Avenir Next" w:hAnsi="Avenir Next" w:eastAsia="Avenir Next"/>
          <w:i w:val="1"/>
          <w:iCs w:val="1"/>
          <w:color w:val="0068d8"/>
          <w:sz w:val="28"/>
          <w:szCs w:val="28"/>
          <w:u w:val="single" w:color="0068d8"/>
        </w:rPr>
      </w:pPr>
      <w:r>
        <w:rPr>
          <w:rFonts w:ascii="Avenir Next" w:hAnsi="Avenir Next"/>
          <w:color w:val="000000"/>
          <w:sz w:val="28"/>
          <w:szCs w:val="28"/>
          <w:u w:val="none" w:color="0068d8"/>
          <w:rtl w:val="0"/>
        </w:rPr>
        <w:t>Francisco Kadic</w:t>
      </w:r>
      <w:r>
        <w:rPr>
          <w:rFonts w:ascii="Avenir Next" w:hAnsi="Avenir Next"/>
          <w:color w:val="000000"/>
          <w:sz w:val="28"/>
          <w:szCs w:val="28"/>
          <w:u w:val="none" w:color="0068d8"/>
          <w:rtl w:val="0"/>
          <w:lang w:val="fr-FR"/>
        </w:rPr>
        <w:t xml:space="preserve"> Pr</w:t>
      </w:r>
      <w:r>
        <w:rPr>
          <w:rFonts w:ascii="Avenir Next" w:hAnsi="Avenir Next" w:hint="default"/>
          <w:color w:val="000000"/>
          <w:sz w:val="28"/>
          <w:szCs w:val="28"/>
          <w:u w:val="none" w:color="0068d8"/>
          <w:rtl w:val="0"/>
          <w:lang w:val="fr-FR"/>
        </w:rPr>
        <w:t>é</w:t>
      </w:r>
      <w:r>
        <w:rPr>
          <w:rFonts w:ascii="Avenir Next" w:hAnsi="Avenir Next"/>
          <w:color w:val="000000"/>
          <w:sz w:val="28"/>
          <w:szCs w:val="28"/>
          <w:u w:val="none" w:color="0068d8"/>
          <w:rtl w:val="0"/>
          <w:lang w:val="fr-FR"/>
        </w:rPr>
        <w:t>sident de S.A.P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14h15 - 16h (heure de Paris)  - 9h15 - 11h (hora de Buenos Aires)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1- Table ronde 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  <w:u w:val="single"/>
        </w:rPr>
      </w:pP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Traces inter-g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n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rationnelles dans la cure. Le poids de l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’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histoire dans la clinique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.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Intervenants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Hayd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e Faimberg - S.P.P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Rafael Paz  - S.A.P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Leonardo Peskin - A.P.A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Lila Hoijman - S.P.P 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Groupe AEF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Fran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ç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ais : Pascale Devillard , Anne Vasseur, Mirella de Picciotto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Argentin : Christian Lopardo - Ver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sz w:val="26"/>
          <w:szCs w:val="26"/>
          <w:rtl w:val="0"/>
          <w:lang w:val="fr-FR"/>
        </w:rPr>
        <w:t>nica Dreussi - Mar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í</w:t>
      </w:r>
      <w:r>
        <w:rPr>
          <w:rFonts w:ascii="Avenir Next" w:hAnsi="Avenir Next"/>
          <w:sz w:val="26"/>
          <w:szCs w:val="26"/>
          <w:rtl w:val="0"/>
          <w:lang w:val="fr-FR"/>
        </w:rPr>
        <w:t>a Pollitzer - Ana Nalvanti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PAUSE de 30 minutes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16h30 - 18h30 (heure de Paris) -  11h30 - 13h30 (hora de Buenos Aires)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2- Table ronde</w:t>
      </w: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 xml:space="preserve">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  <w:u w:val="single"/>
        </w:rPr>
      </w:pP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Irruption de la r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alit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é 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dans la cure. Changements de cadre. Incidences dans la dynamique transf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ro-contre-transf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rentielle.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Intervenants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Bernard Chervet - S.P.P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Norberto Marucco - A.P.A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Carlos Nemirovsky - APdeBA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Lia Pistiner - S.A.P 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C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sar Botella - S.P.P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Groupe AEF </w:t>
      </w:r>
      <w:r>
        <w:rPr>
          <w:rFonts w:ascii="Avenir Next" w:hAnsi="Avenir Next"/>
          <w:sz w:val="26"/>
          <w:szCs w:val="26"/>
          <w:rtl w:val="0"/>
          <w:lang w:val="fr-FR"/>
        </w:rPr>
        <w:t>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 Fran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ç</w:t>
      </w:r>
      <w:r>
        <w:rPr>
          <w:rFonts w:ascii="Avenir Next" w:hAnsi="Avenir Next"/>
          <w:sz w:val="26"/>
          <w:szCs w:val="26"/>
          <w:rtl w:val="0"/>
          <w:lang w:val="fr-FR"/>
        </w:rPr>
        <w:t>ais : Mathieu Petit-Garnier, Elsa Stora, Olivier Gales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Argentin : Agustin Greco - Paola Gattari - Gabriela Piacquadio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________________________   ______________    ___________________  ____________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Next" w:hAnsi="Avenir Next"/>
          <w:b w:val="1"/>
          <w:bCs w:val="1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>Dimanche  17  de Octobre  2021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14h - 16h (heure de Paris) - 9h00 - 11h00 (hora de Buenos Aires)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  <w:u w:val="single"/>
        </w:rPr>
      </w:pP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>3</w:t>
      </w: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- Table ronde</w:t>
      </w: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 xml:space="preserve"> - 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Psychanalystes dans la cit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é 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: q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it-IT"/>
        </w:rPr>
        <w:t>uelle m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tapsychologie  ? </w:t>
      </w:r>
    </w:p>
    <w:p>
      <w:pPr>
        <w:pStyle w:val="Corps A"/>
        <w:suppressAutoHyphens w:val="1"/>
        <w:spacing w:line="288" w:lineRule="auto"/>
        <w:jc w:val="both"/>
        <w:rPr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Intervenants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Denys Ribas - S.P.P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Cristina Rosas - A.P.A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Osvaldo Menendez - S.A.P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Diana Zac - APdeBA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Juan Eduardo Tesone - A.P.A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Groupe AEF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 Fran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ç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ais : Pascale Devillard- Mirella de Picciotto- Mathieu Petit-Garnier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Argentin : Gabriela Piacquadio - Christian Lopardo - Mar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í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a Pollitzer - Agustin Greco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PAUSE de 30 minutes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16h30 - 18h (heure de Paris) - 11h30 - 13h (hora de Buenos Aires)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>4</w:t>
      </w: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- Table ronde</w:t>
      </w: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 xml:space="preserve"> 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Cures d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’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enfants et adolescents en temps de pand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mie.Comment s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’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organise le travail avec les parents ?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Intervenants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Fran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ç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oise Moggio - S.P.P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Liliana Tettamanti - APdeBA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Sylvia Cabrera - S.P.P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Groupe AEF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 Fran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ç</w:t>
      </w:r>
      <w:r>
        <w:rPr>
          <w:rFonts w:ascii="Avenir Next" w:hAnsi="Avenir Next"/>
          <w:sz w:val="26"/>
          <w:szCs w:val="26"/>
          <w:rtl w:val="0"/>
          <w:lang w:val="fr-FR"/>
        </w:rPr>
        <w:t>ais : Elsa Stora- Anne Vasseur - Olivier Gales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Argentin : Ana Nalvanti - Ver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sz w:val="26"/>
          <w:szCs w:val="26"/>
          <w:rtl w:val="0"/>
          <w:lang w:val="fr-FR"/>
        </w:rPr>
        <w:t>nica Dreussi - Paola Gattari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18h - 18h30 (heure de Paris) - 16h - 16h30 (hora de Paris)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Conclusion Ouverte et Points de vue sur les deux journ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es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Yolanda Gampel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  Chair : Lila Hoijman - S.P.P-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Avenir Heavy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A"/>
      <w:tabs>
        <w:tab w:val="center" w:pos="4819"/>
        <w:tab w:val="right" w:pos="9612"/>
        <w:tab w:val="clear" w:pos="9020"/>
      </w:tabs>
    </w:pPr>
    <w:r>
      <w:rPr>
        <w:rFonts w:ascii="Times New Roman" w:hAnsi="Times New Roman"/>
      </w:rPr>
      <w:tab/>
      <w:tab/>
    </w: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  <w:t>1</w:t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 A">
    <w:name w:val="En-tête A"/>
    <w:next w:val="En-tête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